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C0" w:rsidRDefault="007B08C0" w:rsidP="00F471F8">
      <w:pPr>
        <w:jc w:val="center"/>
        <w:rPr>
          <w:b/>
          <w:sz w:val="32"/>
          <w:szCs w:val="32"/>
          <w:u w:val="single"/>
        </w:rPr>
      </w:pPr>
    </w:p>
    <w:p w:rsidR="00206993" w:rsidRDefault="00F471F8" w:rsidP="00F471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GUÍA AUTORIZACIÓN AMBIENTAL INTEGRADA</w:t>
      </w:r>
      <w:r w:rsidR="009C207C">
        <w:rPr>
          <w:b/>
          <w:sz w:val="32"/>
          <w:szCs w:val="32"/>
          <w:u w:val="single"/>
        </w:rPr>
        <w:t xml:space="preserve"> SIMPLIFICADA</w:t>
      </w:r>
    </w:p>
    <w:p w:rsidR="00F471F8" w:rsidRDefault="00F471F8" w:rsidP="00F471F8">
      <w:pPr>
        <w:jc w:val="center"/>
        <w:rPr>
          <w:b/>
          <w:sz w:val="32"/>
          <w:szCs w:val="32"/>
          <w:u w:val="single"/>
        </w:rPr>
      </w:pPr>
    </w:p>
    <w:p w:rsidR="00F471F8" w:rsidRDefault="00F471F8" w:rsidP="00DE1B3A">
      <w:pPr>
        <w:jc w:val="both"/>
        <w:rPr>
          <w:sz w:val="24"/>
          <w:szCs w:val="24"/>
        </w:rPr>
      </w:pPr>
      <w:r w:rsidRPr="00F471F8">
        <w:rPr>
          <w:sz w:val="24"/>
          <w:szCs w:val="24"/>
        </w:rPr>
        <w:t xml:space="preserve">1 </w:t>
      </w:r>
      <w:r w:rsidR="009C207C">
        <w:rPr>
          <w:sz w:val="24"/>
          <w:szCs w:val="24"/>
        </w:rPr>
        <w:t>INFORMACIÓN GRÁFICA</w:t>
      </w:r>
      <w:r>
        <w:rPr>
          <w:sz w:val="24"/>
          <w:szCs w:val="24"/>
        </w:rPr>
        <w:t>.</w:t>
      </w:r>
      <w:r w:rsidR="00DF3869">
        <w:rPr>
          <w:sz w:val="24"/>
          <w:szCs w:val="24"/>
        </w:rPr>
        <w:t xml:space="preserve"> </w:t>
      </w:r>
      <w:r w:rsidR="00CC217D">
        <w:rPr>
          <w:color w:val="808080" w:themeColor="background1" w:themeShade="80"/>
          <w:sz w:val="24"/>
          <w:szCs w:val="24"/>
        </w:rPr>
        <w:t xml:space="preserve">Formato normalizado, antefirma completa y firma según las normas de visado del </w:t>
      </w:r>
      <w:hyperlink r:id="rId7" w:history="1">
        <w:r w:rsidR="00CC217D">
          <w:rPr>
            <w:rStyle w:val="Hipervnculo"/>
            <w:color w:val="808080" w:themeColor="background1" w:themeShade="80"/>
            <w:sz w:val="24"/>
            <w:szCs w:val="24"/>
          </w:rPr>
          <w:t>COITAVC</w:t>
        </w:r>
      </w:hyperlink>
      <w:r w:rsidR="00CC217D">
        <w:rPr>
          <w:color w:val="808080" w:themeColor="background1" w:themeShade="80"/>
          <w:sz w:val="24"/>
          <w:szCs w:val="24"/>
        </w:rPr>
        <w:t xml:space="preserve"> y del </w:t>
      </w:r>
      <w:hyperlink r:id="rId8" w:history="1">
        <w:r w:rsidR="00CC217D">
          <w:rPr>
            <w:rStyle w:val="Hipervnculo"/>
            <w:color w:val="808080" w:themeColor="background1" w:themeShade="80"/>
            <w:sz w:val="24"/>
            <w:szCs w:val="24"/>
          </w:rPr>
          <w:t>CGCOITAE</w:t>
        </w:r>
      </w:hyperlink>
      <w:r w:rsidR="00CC217D">
        <w:rPr>
          <w:color w:val="808080" w:themeColor="background1" w:themeShade="80"/>
          <w:sz w:val="24"/>
          <w:szCs w:val="24"/>
        </w:rPr>
        <w:t>.</w:t>
      </w:r>
    </w:p>
    <w:p w:rsidR="000F5628" w:rsidRPr="00DF3869" w:rsidRDefault="00DF3869" w:rsidP="00DF3869">
      <w:pPr>
        <w:pStyle w:val="Prrafodelista"/>
        <w:numPr>
          <w:ilvl w:val="1"/>
          <w:numId w:val="19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Plano de situación, relativo a la zona de influencia de las instalaciones respecto a:</w:t>
      </w:r>
    </w:p>
    <w:p w:rsidR="00DF3869" w:rsidRPr="00DF3869" w:rsidRDefault="00DF3869" w:rsidP="00DF386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Núcleos urbanos</w:t>
      </w:r>
      <w:r>
        <w:rPr>
          <w:sz w:val="24"/>
          <w:szCs w:val="24"/>
        </w:rPr>
        <w:t>.</w:t>
      </w:r>
    </w:p>
    <w:p w:rsidR="00DF3869" w:rsidRPr="00DF3869" w:rsidRDefault="00DF3869" w:rsidP="00DF386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Otras explotaciones ganaderas e industrias cárnicas</w:t>
      </w:r>
      <w:r>
        <w:rPr>
          <w:sz w:val="24"/>
          <w:szCs w:val="24"/>
        </w:rPr>
        <w:t>.</w:t>
      </w:r>
    </w:p>
    <w:p w:rsidR="00DF3869" w:rsidRPr="00DF3869" w:rsidRDefault="00DF3869" w:rsidP="00DF386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Red viaria</w:t>
      </w:r>
      <w:r>
        <w:rPr>
          <w:sz w:val="24"/>
          <w:szCs w:val="24"/>
        </w:rPr>
        <w:t>.</w:t>
      </w:r>
    </w:p>
    <w:p w:rsidR="00DF3869" w:rsidRDefault="00DF3869" w:rsidP="00DF386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Captaciones de aguas de consumo humano y aguas superficiales (Para la elaboración de esta documentación, debe consultarse el Servidor Cartográfico de la web de la Conselleria de Territorio y Vivienda)</w:t>
      </w:r>
      <w:r>
        <w:rPr>
          <w:sz w:val="24"/>
          <w:szCs w:val="24"/>
        </w:rPr>
        <w:t>.</w:t>
      </w:r>
    </w:p>
    <w:p w:rsidR="00DF3869" w:rsidRPr="00DF3869" w:rsidRDefault="00DF3869" w:rsidP="00DF3869">
      <w:pPr>
        <w:pStyle w:val="Prrafodelista"/>
        <w:numPr>
          <w:ilvl w:val="1"/>
          <w:numId w:val="19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Plano de las edificaciones e instalaciones. Con identificación de los puntos con posible incidencia ambiental (emisiones, vertidos, almacenamiento de residuos, combustibles, etc.) y, en su caso, de los sistemas previstos para reducir o controlar la misma.</w:t>
      </w:r>
    </w:p>
    <w:p w:rsidR="00DF3869" w:rsidRPr="00DF3869" w:rsidRDefault="00DF3869" w:rsidP="00DF3869">
      <w:pPr>
        <w:pStyle w:val="Prrafodelista"/>
        <w:ind w:left="360"/>
        <w:jc w:val="both"/>
        <w:rPr>
          <w:sz w:val="24"/>
          <w:szCs w:val="24"/>
        </w:rPr>
      </w:pPr>
    </w:p>
    <w:p w:rsidR="00DF3869" w:rsidRPr="00DF3869" w:rsidRDefault="00DF3869" w:rsidP="00DF3869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INFORMACIÓN DESCRIPTIVA. Con el apoyo, si procede, de información gráfica (para existentes, siempre se acompañará reportaje fotográfico).</w:t>
      </w:r>
    </w:p>
    <w:p w:rsidR="00DF3869" w:rsidRDefault="00DF3869" w:rsidP="00DF3869">
      <w:pPr>
        <w:pStyle w:val="Prrafodelista"/>
        <w:ind w:left="360"/>
        <w:jc w:val="both"/>
        <w:rPr>
          <w:sz w:val="24"/>
          <w:szCs w:val="24"/>
        </w:rPr>
      </w:pPr>
    </w:p>
    <w:p w:rsidR="00DF3869" w:rsidRDefault="00DF3869" w:rsidP="00DF3869">
      <w:pPr>
        <w:pStyle w:val="Prrafodelista"/>
        <w:numPr>
          <w:ilvl w:val="1"/>
          <w:numId w:val="14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De las infraestructuras de la explotación con detalle de:</w:t>
      </w:r>
    </w:p>
    <w:p w:rsidR="00DF3869" w:rsidRDefault="00DF3869" w:rsidP="00DF386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Superficie de las instalaciones y de la finca donde se ubican (polígono, parcela, coordenadas, término municipal).</w:t>
      </w:r>
    </w:p>
    <w:p w:rsidR="00DF3869" w:rsidRDefault="00DF3869" w:rsidP="00DF386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Accesos a las instalaciones.</w:t>
      </w:r>
    </w:p>
    <w:p w:rsidR="00DF3869" w:rsidRDefault="00DF3869" w:rsidP="00DF386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Sistema de suministro de agua y energía, y consumos anuales previstos (y otros recursos).</w:t>
      </w:r>
    </w:p>
    <w:p w:rsidR="00DF3869" w:rsidRPr="00DF3869" w:rsidRDefault="00DF3869" w:rsidP="00DF386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Infraestructura medioambiental:</w:t>
      </w:r>
    </w:p>
    <w:p w:rsidR="00DF3869" w:rsidRPr="00DF3869" w:rsidRDefault="00DF3869" w:rsidP="00DF3869">
      <w:pPr>
        <w:pStyle w:val="Prrafodelista"/>
        <w:numPr>
          <w:ilvl w:val="1"/>
          <w:numId w:val="13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Sistema de recogida/limpieza de las deyecciones y aguas residuales si procede.</w:t>
      </w:r>
    </w:p>
    <w:p w:rsidR="00DF3869" w:rsidRPr="00DF3869" w:rsidRDefault="00DF3869" w:rsidP="00DF3869">
      <w:pPr>
        <w:pStyle w:val="Prrafodelista"/>
        <w:numPr>
          <w:ilvl w:val="1"/>
          <w:numId w:val="13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Estercolero y/o balsas de purines.</w:t>
      </w:r>
    </w:p>
    <w:p w:rsidR="00DF3869" w:rsidRDefault="00DF3869" w:rsidP="00DF3869">
      <w:pPr>
        <w:pStyle w:val="Prrafodelista"/>
        <w:numPr>
          <w:ilvl w:val="1"/>
          <w:numId w:val="13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Sistemas de tratamiento de estiércoles aplicados en la explotación.</w:t>
      </w:r>
    </w:p>
    <w:p w:rsidR="00DF3869" w:rsidRDefault="00DF3869" w:rsidP="00DF386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DF3869">
        <w:rPr>
          <w:sz w:val="24"/>
          <w:szCs w:val="24"/>
        </w:rPr>
        <w:t>Infraestructura sanitaria (cerramiento, vado sanitario)</w:t>
      </w:r>
      <w:r>
        <w:rPr>
          <w:sz w:val="24"/>
          <w:szCs w:val="24"/>
        </w:rPr>
        <w:t>.</w:t>
      </w:r>
    </w:p>
    <w:p w:rsidR="00200F21" w:rsidRDefault="00200F21" w:rsidP="00DF3869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Instalaciones auxiliares.</w:t>
      </w:r>
    </w:p>
    <w:p w:rsidR="00200F21" w:rsidRDefault="00200F21" w:rsidP="00200F21">
      <w:pPr>
        <w:pStyle w:val="Prrafodelista"/>
        <w:ind w:left="1080"/>
        <w:jc w:val="both"/>
        <w:rPr>
          <w:sz w:val="24"/>
          <w:szCs w:val="24"/>
        </w:rPr>
      </w:pPr>
    </w:p>
    <w:p w:rsidR="00200F21" w:rsidRPr="00200F21" w:rsidRDefault="00200F21" w:rsidP="00200F21">
      <w:pPr>
        <w:pStyle w:val="Prrafodelista"/>
        <w:numPr>
          <w:ilvl w:val="1"/>
          <w:numId w:val="14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De la actividad proyectada</w:t>
      </w:r>
    </w:p>
    <w:p w:rsidR="00200F21" w:rsidRDefault="00200F21" w:rsidP="00200F21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lastRenderedPageBreak/>
        <w:t xml:space="preserve">Tipo de ganado y capacidad de alojamiento, expresada en número de </w:t>
      </w:r>
      <w:r>
        <w:rPr>
          <w:sz w:val="24"/>
          <w:szCs w:val="24"/>
        </w:rPr>
        <w:t>plazas para cada tipo de ganado</w:t>
      </w:r>
      <w:r w:rsidRPr="00200F21">
        <w:rPr>
          <w:sz w:val="24"/>
          <w:szCs w:val="24"/>
        </w:rPr>
        <w:t>.</w:t>
      </w:r>
    </w:p>
    <w:p w:rsidR="00200F21" w:rsidRDefault="00200F21" w:rsidP="00200F21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Descripción detallada de todos los ciclos productivos que se llevan a cabo en la explotación.</w:t>
      </w:r>
    </w:p>
    <w:p w:rsidR="00200F21" w:rsidRDefault="00200F21" w:rsidP="00200F21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Capacidad productiva de la instalación. Se indicarán el número de unidades productivas (animales) de acuerdo con el sistema de explotación de la instalación propuesto.</w:t>
      </w:r>
    </w:p>
    <w:p w:rsidR="00200F21" w:rsidRPr="00200F21" w:rsidRDefault="00200F21" w:rsidP="00200F21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Sistema de explotación que comprenda, como mínimo datos sobre:</w:t>
      </w:r>
    </w:p>
    <w:p w:rsidR="00200F21" w:rsidRPr="00200F21" w:rsidRDefault="00200F21" w:rsidP="00200F21">
      <w:pPr>
        <w:pStyle w:val="Prrafodelista"/>
        <w:numPr>
          <w:ilvl w:val="1"/>
          <w:numId w:val="13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Alimentación.</w:t>
      </w:r>
    </w:p>
    <w:p w:rsidR="00200F21" w:rsidRPr="00200F21" w:rsidRDefault="00200F21" w:rsidP="00200F21">
      <w:pPr>
        <w:pStyle w:val="Prrafodelista"/>
        <w:numPr>
          <w:ilvl w:val="1"/>
          <w:numId w:val="13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Bebida.</w:t>
      </w:r>
    </w:p>
    <w:p w:rsidR="00200F21" w:rsidRPr="00200F21" w:rsidRDefault="00200F21" w:rsidP="00200F21">
      <w:pPr>
        <w:pStyle w:val="Prrafodelista"/>
        <w:numPr>
          <w:ilvl w:val="1"/>
          <w:numId w:val="13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Ventilación.</w:t>
      </w:r>
    </w:p>
    <w:p w:rsidR="00200F21" w:rsidRPr="00200F21" w:rsidRDefault="00200F21" w:rsidP="00200F21">
      <w:pPr>
        <w:pStyle w:val="Prrafodelista"/>
        <w:numPr>
          <w:ilvl w:val="1"/>
          <w:numId w:val="13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Calefacción.</w:t>
      </w:r>
    </w:p>
    <w:p w:rsidR="00200F21" w:rsidRDefault="00200F21" w:rsidP="00200F21">
      <w:pPr>
        <w:pStyle w:val="Prrafodelista"/>
        <w:numPr>
          <w:ilvl w:val="1"/>
          <w:numId w:val="13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en su caso, equipos de gestión.</w:t>
      </w:r>
    </w:p>
    <w:p w:rsidR="00200F21" w:rsidRDefault="00200F21" w:rsidP="00200F21">
      <w:pPr>
        <w:jc w:val="both"/>
        <w:rPr>
          <w:sz w:val="24"/>
          <w:szCs w:val="24"/>
        </w:rPr>
      </w:pPr>
      <w:r>
        <w:rPr>
          <w:sz w:val="24"/>
          <w:szCs w:val="24"/>
        </w:rPr>
        <w:t>3. INFORMACIÓN SOBRE RESIDUOS Y EMISIONES</w:t>
      </w:r>
    </w:p>
    <w:p w:rsidR="00200F21" w:rsidRDefault="00200F21" w:rsidP="00200F21">
      <w:pPr>
        <w:jc w:val="both"/>
        <w:rPr>
          <w:sz w:val="24"/>
          <w:szCs w:val="24"/>
        </w:rPr>
      </w:pPr>
      <w:r>
        <w:rPr>
          <w:sz w:val="24"/>
          <w:szCs w:val="24"/>
        </w:rPr>
        <w:t>3.1 Deyecciones:</w:t>
      </w:r>
    </w:p>
    <w:p w:rsidR="00200F21" w:rsidRDefault="00200F21" w:rsidP="00200F21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Plan de gestión de las deyecciones ganaderas donde se especifique su descripción, la cantidad generada, la aplicación, el tratamiento, las características y capacidad de los sistemas de almacenamiento.</w:t>
      </w:r>
    </w:p>
    <w:p w:rsidR="00200F21" w:rsidRDefault="00200F21" w:rsidP="00200F21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Destino final. En el caso de que el destino sea el aprovechamiento agrícola como fertilizante en tierras de cultivo propias ó concertadas, se debe acreditar su disponibilidad y su suficiencia mediante un programa de abonado.</w:t>
      </w:r>
    </w:p>
    <w:p w:rsidR="00200F21" w:rsidRDefault="00200F21" w:rsidP="00200F21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En el caso de que la totalidad o parte de los purines y estiércoles producidos se entreguen a un gestor para su tratamiento y/o aplicación, se indicarán el plan de entrega y la identificación del gestor.</w:t>
      </w:r>
    </w:p>
    <w:p w:rsidR="00200F21" w:rsidRDefault="00200F21" w:rsidP="00200F21">
      <w:p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3.2 Animales muertos</w:t>
      </w:r>
      <w:r>
        <w:rPr>
          <w:sz w:val="24"/>
          <w:szCs w:val="24"/>
        </w:rPr>
        <w:t>:</w:t>
      </w:r>
    </w:p>
    <w:p w:rsidR="00200F21" w:rsidRDefault="00200F21" w:rsidP="00200F21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Producción estimada anual.</w:t>
      </w:r>
    </w:p>
    <w:p w:rsidR="00200F21" w:rsidRDefault="00200F21" w:rsidP="00200F21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Sistema de gestión de la explotación.</w:t>
      </w:r>
    </w:p>
    <w:p w:rsidR="00200F21" w:rsidRDefault="00200F21" w:rsidP="00200F21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Destino final (aquellos que tienen contratado el seguro de retirada pueden aportar copia del contrato y resumen de cantidades retiradas, si se proyecta ampliar la actividad deberán ampliar el contrato).</w:t>
      </w:r>
    </w:p>
    <w:p w:rsidR="00200F21" w:rsidRDefault="00200F21" w:rsidP="00200F21">
      <w:p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3.3 Residuos especiales (zoosanitarios, fitosanitarios)</w:t>
      </w:r>
      <w:r>
        <w:rPr>
          <w:sz w:val="24"/>
          <w:szCs w:val="24"/>
        </w:rPr>
        <w:t>:</w:t>
      </w:r>
    </w:p>
    <w:p w:rsidR="00200F21" w:rsidRDefault="00200F21" w:rsidP="00200F21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Producción: Tipo de residuos y volumen o peso de producción anual para cada uno de ellos.</w:t>
      </w:r>
    </w:p>
    <w:p w:rsidR="00200F21" w:rsidRDefault="00200F21" w:rsidP="00200F21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lastRenderedPageBreak/>
        <w:t>Sistema de gestión y destino final</w:t>
      </w:r>
      <w:r>
        <w:rPr>
          <w:sz w:val="24"/>
          <w:szCs w:val="24"/>
        </w:rPr>
        <w:t xml:space="preserve"> </w:t>
      </w:r>
      <w:r w:rsidRPr="00200F21">
        <w:rPr>
          <w:sz w:val="24"/>
          <w:szCs w:val="24"/>
        </w:rPr>
        <w:t>(Deberá codificarse e identificarse de acuerdo con el código LER . Orden MAM/304/2002 . BOE 19/2/92 y corrección en BOE 12/3/02, en el capítulo de gestión se detallará zona de almacenamiento y características de la misma, ej. Cubierta y pavimento, así como el, tipo de envase utilizado para el almacenamiento)</w:t>
      </w:r>
      <w:r>
        <w:rPr>
          <w:sz w:val="24"/>
          <w:szCs w:val="24"/>
        </w:rPr>
        <w:t>.</w:t>
      </w:r>
    </w:p>
    <w:p w:rsidR="00200F21" w:rsidRDefault="00200F21" w:rsidP="00200F21">
      <w:pPr>
        <w:jc w:val="both"/>
        <w:rPr>
          <w:sz w:val="24"/>
          <w:szCs w:val="24"/>
        </w:rPr>
      </w:pPr>
      <w:r>
        <w:rPr>
          <w:sz w:val="24"/>
          <w:szCs w:val="24"/>
        </w:rPr>
        <w:t>3.4 Emisiones a la atmósfera:</w:t>
      </w:r>
    </w:p>
    <w:p w:rsidR="00200F21" w:rsidRDefault="00200F21" w:rsidP="00200F21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Exceptuando las difusas (emisiones, no necesariamente visibles, que son imposibles de canalizar por un conducto); (se incluyen las relativas a calderas, incineradores, grupos electrógenos).</w:t>
      </w:r>
    </w:p>
    <w:p w:rsidR="00200F21" w:rsidRDefault="00200F21" w:rsidP="00200F21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Caracterización</w:t>
      </w:r>
      <w:r>
        <w:rPr>
          <w:sz w:val="24"/>
          <w:szCs w:val="24"/>
        </w:rPr>
        <w:t>.</w:t>
      </w:r>
    </w:p>
    <w:p w:rsidR="00200F21" w:rsidRDefault="00200F21" w:rsidP="00200F21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Sistema de tratamiento, con descripción de las instalaciones.</w:t>
      </w:r>
    </w:p>
    <w:p w:rsidR="00200F21" w:rsidRDefault="00200F21" w:rsidP="00200F21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200F21">
        <w:rPr>
          <w:sz w:val="24"/>
          <w:szCs w:val="24"/>
        </w:rPr>
        <w:t>Sistema de control</w:t>
      </w:r>
      <w:r>
        <w:rPr>
          <w:sz w:val="24"/>
          <w:szCs w:val="24"/>
        </w:rPr>
        <w:t>.</w:t>
      </w:r>
    </w:p>
    <w:p w:rsidR="00200F21" w:rsidRDefault="00200F21" w:rsidP="00200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 Datos sobre emisiones de ruido: </w:t>
      </w:r>
      <w:r w:rsidRPr="00200F21">
        <w:rPr>
          <w:sz w:val="24"/>
          <w:szCs w:val="24"/>
        </w:rPr>
        <w:t xml:space="preserve">Medidos de acuerdo con el </w:t>
      </w:r>
      <w:hyperlink r:id="rId9" w:history="1">
        <w:r w:rsidRPr="00C86620">
          <w:rPr>
            <w:sz w:val="24"/>
            <w:szCs w:val="24"/>
            <w:u w:val="single"/>
          </w:rPr>
          <w:t>Decreto 266/2004</w:t>
        </w:r>
      </w:hyperlink>
      <w:r w:rsidRPr="00C86620">
        <w:rPr>
          <w:sz w:val="24"/>
          <w:szCs w:val="24"/>
        </w:rPr>
        <w:t xml:space="preserve"> </w:t>
      </w:r>
      <w:r w:rsidRPr="00200F21">
        <w:rPr>
          <w:sz w:val="24"/>
          <w:szCs w:val="24"/>
        </w:rPr>
        <w:t>de 3 de diciembre, del Consell, en el mismo se establecen los límites, para zonas de uso dominante industrial, niveles de recepción externos de 70dB(A) durante el día y 60 dB(A) durante la noche.</w:t>
      </w:r>
      <w:r>
        <w:rPr>
          <w:sz w:val="24"/>
          <w:szCs w:val="24"/>
        </w:rPr>
        <w:t xml:space="preserve"> </w:t>
      </w:r>
      <w:r w:rsidRPr="00200F21">
        <w:rPr>
          <w:sz w:val="24"/>
          <w:szCs w:val="24"/>
        </w:rPr>
        <w:t>Adecuación a la normativa sectorial aplicable en cada caso.</w:t>
      </w:r>
    </w:p>
    <w:p w:rsidR="00200F21" w:rsidRDefault="0073197A" w:rsidP="00200F21">
      <w:pPr>
        <w:jc w:val="both"/>
        <w:rPr>
          <w:sz w:val="24"/>
          <w:szCs w:val="24"/>
        </w:rPr>
      </w:pPr>
      <w:r>
        <w:rPr>
          <w:sz w:val="24"/>
          <w:szCs w:val="24"/>
        </w:rPr>
        <w:t>4 ADECUACIÓN A LA NORMATIVA SECTORIAL APLICABLE EN CADA CASO</w:t>
      </w:r>
    </w:p>
    <w:p w:rsidR="0073197A" w:rsidRDefault="0073197A" w:rsidP="00200F21">
      <w:pPr>
        <w:jc w:val="both"/>
        <w:rPr>
          <w:sz w:val="24"/>
          <w:szCs w:val="24"/>
        </w:rPr>
      </w:pPr>
      <w:r>
        <w:rPr>
          <w:sz w:val="24"/>
          <w:szCs w:val="24"/>
        </w:rPr>
        <w:t>5 ANEXOS</w:t>
      </w:r>
    </w:p>
    <w:p w:rsidR="0073197A" w:rsidRDefault="0073197A" w:rsidP="00200F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Pr="0073197A">
        <w:rPr>
          <w:sz w:val="24"/>
          <w:szCs w:val="24"/>
        </w:rPr>
        <w:t>Justificación del cumplimiento de la normativa de protección contra incendios</w:t>
      </w:r>
      <w:r>
        <w:rPr>
          <w:sz w:val="24"/>
          <w:szCs w:val="24"/>
        </w:rPr>
        <w:t xml:space="preserve">. </w:t>
      </w:r>
      <w:r w:rsidRPr="0073197A">
        <w:rPr>
          <w:color w:val="808080" w:themeColor="background1" w:themeShade="80"/>
          <w:sz w:val="24"/>
          <w:szCs w:val="24"/>
        </w:rPr>
        <w:t xml:space="preserve">DB-SI del CTE </w:t>
      </w:r>
      <w:hyperlink r:id="rId10" w:history="1">
        <w:r w:rsidRPr="0073197A">
          <w:rPr>
            <w:color w:val="808080" w:themeColor="background1" w:themeShade="80"/>
            <w:sz w:val="24"/>
            <w:szCs w:val="24"/>
            <w:u w:val="single"/>
          </w:rPr>
          <w:t>Real Decreto 314/2006</w:t>
        </w:r>
      </w:hyperlink>
      <w:r w:rsidRPr="0073197A">
        <w:rPr>
          <w:color w:val="808080" w:themeColor="background1" w:themeShade="80"/>
          <w:sz w:val="24"/>
          <w:szCs w:val="24"/>
        </w:rPr>
        <w:t>, de 17 de marzo.</w:t>
      </w:r>
      <w:r w:rsidR="00661EC3">
        <w:rPr>
          <w:color w:val="808080" w:themeColor="background1" w:themeShade="80"/>
          <w:sz w:val="24"/>
          <w:szCs w:val="24"/>
        </w:rPr>
        <w:t xml:space="preserve"> </w:t>
      </w:r>
      <w:hyperlink r:id="rId11" w:history="1">
        <w:r w:rsidR="00661EC3" w:rsidRPr="0003184D">
          <w:rPr>
            <w:color w:val="808080" w:themeColor="background1" w:themeShade="80"/>
            <w:sz w:val="24"/>
            <w:szCs w:val="24"/>
            <w:u w:val="single"/>
          </w:rPr>
          <w:t>www.codigotecnico.org</w:t>
        </w:r>
      </w:hyperlink>
    </w:p>
    <w:p w:rsidR="0073197A" w:rsidRDefault="0073197A" w:rsidP="00200F21">
      <w:pPr>
        <w:jc w:val="both"/>
        <w:rPr>
          <w:color w:val="808080" w:themeColor="background1" w:themeShade="80"/>
        </w:rPr>
      </w:pPr>
      <w:r>
        <w:rPr>
          <w:sz w:val="24"/>
          <w:szCs w:val="24"/>
        </w:rPr>
        <w:t xml:space="preserve">5.2 </w:t>
      </w:r>
      <w:r w:rsidR="00B35ABE" w:rsidRPr="000418B2">
        <w:rPr>
          <w:sz w:val="24"/>
          <w:szCs w:val="24"/>
        </w:rPr>
        <w:t xml:space="preserve">Justificación </w:t>
      </w:r>
      <w:r w:rsidR="006D6D62">
        <w:rPr>
          <w:sz w:val="24"/>
          <w:szCs w:val="24"/>
        </w:rPr>
        <w:t xml:space="preserve">condiciones seguridad de utilización y </w:t>
      </w:r>
      <w:r w:rsidR="00B35ABE" w:rsidRPr="000418B2">
        <w:rPr>
          <w:sz w:val="24"/>
          <w:szCs w:val="24"/>
        </w:rPr>
        <w:t>accesibilidad al medio físico.</w:t>
      </w:r>
      <w:r w:rsidR="00B35ABE" w:rsidRPr="000418B2">
        <w:rPr>
          <w:color w:val="808080" w:themeColor="background1" w:themeShade="80"/>
          <w:sz w:val="24"/>
          <w:szCs w:val="24"/>
        </w:rPr>
        <w:t xml:space="preserve"> DB-SU</w:t>
      </w:r>
      <w:r w:rsidR="00B35ABE">
        <w:rPr>
          <w:color w:val="808080" w:themeColor="background1" w:themeShade="80"/>
          <w:sz w:val="24"/>
          <w:szCs w:val="24"/>
        </w:rPr>
        <w:t>A</w:t>
      </w:r>
      <w:r w:rsidR="00B35ABE" w:rsidRPr="000418B2">
        <w:rPr>
          <w:color w:val="808080" w:themeColor="background1" w:themeShade="80"/>
          <w:sz w:val="24"/>
          <w:szCs w:val="24"/>
        </w:rPr>
        <w:t xml:space="preserve"> del CTE </w:t>
      </w:r>
      <w:hyperlink r:id="rId12" w:history="1">
        <w:r w:rsidR="00B35ABE" w:rsidRPr="000418B2">
          <w:rPr>
            <w:color w:val="808080" w:themeColor="background1" w:themeShade="80"/>
            <w:sz w:val="24"/>
            <w:szCs w:val="24"/>
            <w:u w:val="single"/>
          </w:rPr>
          <w:t>Real Decreto 314/2006</w:t>
        </w:r>
      </w:hyperlink>
      <w:r w:rsidR="00B35ABE" w:rsidRPr="000418B2">
        <w:rPr>
          <w:color w:val="808080" w:themeColor="background1" w:themeShade="80"/>
          <w:sz w:val="24"/>
          <w:szCs w:val="24"/>
        </w:rPr>
        <w:t>, de 17 de marzo</w:t>
      </w:r>
      <w:r w:rsidR="00B35ABE">
        <w:rPr>
          <w:color w:val="808080" w:themeColor="background1" w:themeShade="80"/>
          <w:sz w:val="24"/>
          <w:szCs w:val="24"/>
        </w:rPr>
        <w:t xml:space="preserve"> </w:t>
      </w:r>
      <w:hyperlink r:id="rId13" w:history="1">
        <w:r w:rsidR="00B35ABE" w:rsidRPr="0003184D">
          <w:rPr>
            <w:color w:val="808080" w:themeColor="background1" w:themeShade="80"/>
            <w:sz w:val="24"/>
            <w:szCs w:val="24"/>
            <w:u w:val="single"/>
          </w:rPr>
          <w:t>www.codigotecnico.org</w:t>
        </w:r>
      </w:hyperlink>
      <w:r w:rsidR="00B35ABE" w:rsidRPr="00902BC2">
        <w:rPr>
          <w:color w:val="808080" w:themeColor="background1" w:themeShade="80"/>
        </w:rPr>
        <w:t>.</w:t>
      </w:r>
    </w:p>
    <w:p w:rsidR="00393DB4" w:rsidRDefault="00393DB4" w:rsidP="00393DB4">
      <w:pPr>
        <w:jc w:val="both"/>
        <w:rPr>
          <w:sz w:val="24"/>
          <w:szCs w:val="24"/>
        </w:rPr>
      </w:pPr>
    </w:p>
    <w:p w:rsidR="00393DB4" w:rsidRDefault="00393DB4" w:rsidP="00393DB4">
      <w:pPr>
        <w:jc w:val="both"/>
        <w:rPr>
          <w:sz w:val="24"/>
          <w:szCs w:val="24"/>
        </w:rPr>
      </w:pPr>
    </w:p>
    <w:p w:rsidR="00393DB4" w:rsidRDefault="00393DB4" w:rsidP="00393DB4">
      <w:pPr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Enlace Guía PROP: </w:t>
      </w:r>
      <w:hyperlink r:id="rId14" w:history="1">
        <w:r>
          <w:rPr>
            <w:rStyle w:val="Hipervnculo"/>
            <w:color w:val="808080" w:themeColor="background1" w:themeShade="80"/>
            <w:sz w:val="24"/>
            <w:szCs w:val="24"/>
          </w:rPr>
          <w:t>Solicitud de autorización ambiental integrada</w:t>
        </w:r>
      </w:hyperlink>
      <w:r>
        <w:rPr>
          <w:color w:val="808080" w:themeColor="background1" w:themeShade="80"/>
          <w:sz w:val="24"/>
          <w:szCs w:val="24"/>
        </w:rPr>
        <w:t>.</w:t>
      </w:r>
    </w:p>
    <w:p w:rsidR="00393DB4" w:rsidRPr="0073197A" w:rsidRDefault="00393DB4" w:rsidP="00200F21">
      <w:pPr>
        <w:jc w:val="both"/>
        <w:rPr>
          <w:color w:val="808080" w:themeColor="background1" w:themeShade="80"/>
          <w:sz w:val="24"/>
          <w:szCs w:val="24"/>
        </w:rPr>
      </w:pPr>
    </w:p>
    <w:p w:rsidR="00200F21" w:rsidRPr="00200F21" w:rsidRDefault="00200F21" w:rsidP="00200F21">
      <w:pPr>
        <w:jc w:val="both"/>
        <w:rPr>
          <w:sz w:val="24"/>
          <w:szCs w:val="24"/>
        </w:rPr>
      </w:pPr>
    </w:p>
    <w:p w:rsidR="00200F21" w:rsidRDefault="00200F21" w:rsidP="00200F21">
      <w:pPr>
        <w:jc w:val="both"/>
        <w:rPr>
          <w:sz w:val="24"/>
          <w:szCs w:val="24"/>
        </w:rPr>
      </w:pPr>
    </w:p>
    <w:p w:rsidR="00F471F8" w:rsidRPr="00F471F8" w:rsidRDefault="00F471F8" w:rsidP="00DE1B3A">
      <w:pPr>
        <w:jc w:val="both"/>
        <w:rPr>
          <w:sz w:val="24"/>
          <w:szCs w:val="24"/>
        </w:rPr>
      </w:pPr>
    </w:p>
    <w:p w:rsidR="00F471F8" w:rsidRPr="00F471F8" w:rsidRDefault="00F471F8" w:rsidP="00DE1B3A">
      <w:pPr>
        <w:jc w:val="both"/>
        <w:rPr>
          <w:sz w:val="20"/>
          <w:szCs w:val="20"/>
        </w:rPr>
      </w:pPr>
    </w:p>
    <w:sectPr w:rsidR="00F471F8" w:rsidRPr="00F471F8" w:rsidSect="009C7416">
      <w:headerReference w:type="default" r:id="rId15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F48" w:rsidRDefault="00EE5F48" w:rsidP="00F471F8">
      <w:pPr>
        <w:spacing w:after="0" w:line="240" w:lineRule="auto"/>
      </w:pPr>
      <w:r>
        <w:separator/>
      </w:r>
    </w:p>
  </w:endnote>
  <w:endnote w:type="continuationSeparator" w:id="1">
    <w:p w:rsidR="00EE5F48" w:rsidRDefault="00EE5F48" w:rsidP="00F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F48" w:rsidRDefault="00EE5F48" w:rsidP="00F471F8">
      <w:pPr>
        <w:spacing w:after="0" w:line="240" w:lineRule="auto"/>
      </w:pPr>
      <w:r>
        <w:separator/>
      </w:r>
    </w:p>
  </w:footnote>
  <w:footnote w:type="continuationSeparator" w:id="1">
    <w:p w:rsidR="00EE5F48" w:rsidRDefault="00EE5F48" w:rsidP="00F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C0" w:rsidRDefault="007B08C0" w:rsidP="00F471F8">
    <w:pPr>
      <w:pStyle w:val="Encabezado"/>
      <w:jc w:val="center"/>
      <w:rPr>
        <w:noProof/>
      </w:rPr>
    </w:pPr>
  </w:p>
  <w:p w:rsidR="00F471F8" w:rsidRDefault="007B08C0" w:rsidP="00F471F8">
    <w:pPr>
      <w:pStyle w:val="Encabezado"/>
      <w:jc w:val="center"/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2" name="1 Imagen" descr="coitavc 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itavc 300x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1F8" w:rsidRDefault="00F471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D78"/>
    <w:multiLevelType w:val="hybridMultilevel"/>
    <w:tmpl w:val="9D265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0E74"/>
    <w:multiLevelType w:val="hybridMultilevel"/>
    <w:tmpl w:val="4D366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0F4A"/>
    <w:multiLevelType w:val="hybridMultilevel"/>
    <w:tmpl w:val="6DA263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8D77FE"/>
    <w:multiLevelType w:val="hybridMultilevel"/>
    <w:tmpl w:val="529CB2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892BCC"/>
    <w:multiLevelType w:val="hybridMultilevel"/>
    <w:tmpl w:val="D8D4C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F79AE"/>
    <w:multiLevelType w:val="multilevel"/>
    <w:tmpl w:val="C9C0450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2664145E"/>
    <w:multiLevelType w:val="hybridMultilevel"/>
    <w:tmpl w:val="385EC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2054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B36688"/>
    <w:multiLevelType w:val="hybridMultilevel"/>
    <w:tmpl w:val="8E04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309C1"/>
    <w:multiLevelType w:val="multilevel"/>
    <w:tmpl w:val="BBAA0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790D81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611E9E"/>
    <w:multiLevelType w:val="hybridMultilevel"/>
    <w:tmpl w:val="A56EE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92156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68D7F86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8D539C"/>
    <w:multiLevelType w:val="hybridMultilevel"/>
    <w:tmpl w:val="7ECA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14E37"/>
    <w:multiLevelType w:val="hybridMultilevel"/>
    <w:tmpl w:val="94868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22155"/>
    <w:multiLevelType w:val="hybridMultilevel"/>
    <w:tmpl w:val="E340B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B348F"/>
    <w:multiLevelType w:val="hybridMultilevel"/>
    <w:tmpl w:val="2F204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56FF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2261C20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3EB6D01"/>
    <w:multiLevelType w:val="hybridMultilevel"/>
    <w:tmpl w:val="FFBC7F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4A25FE"/>
    <w:multiLevelType w:val="hybridMultilevel"/>
    <w:tmpl w:val="95C2D4F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78F275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E493AAC"/>
    <w:multiLevelType w:val="multilevel"/>
    <w:tmpl w:val="C9C04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37D6270"/>
    <w:multiLevelType w:val="hybridMultilevel"/>
    <w:tmpl w:val="6AC80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73CB9"/>
    <w:multiLevelType w:val="multilevel"/>
    <w:tmpl w:val="8C680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7"/>
  </w:num>
  <w:num w:numId="5">
    <w:abstractNumId w:val="4"/>
  </w:num>
  <w:num w:numId="6">
    <w:abstractNumId w:val="1"/>
  </w:num>
  <w:num w:numId="7">
    <w:abstractNumId w:val="15"/>
  </w:num>
  <w:num w:numId="8">
    <w:abstractNumId w:val="8"/>
  </w:num>
  <w:num w:numId="9">
    <w:abstractNumId w:val="16"/>
  </w:num>
  <w:num w:numId="10">
    <w:abstractNumId w:val="24"/>
  </w:num>
  <w:num w:numId="11">
    <w:abstractNumId w:val="14"/>
  </w:num>
  <w:num w:numId="12">
    <w:abstractNumId w:val="18"/>
  </w:num>
  <w:num w:numId="13">
    <w:abstractNumId w:val="20"/>
  </w:num>
  <w:num w:numId="14">
    <w:abstractNumId w:val="25"/>
  </w:num>
  <w:num w:numId="15">
    <w:abstractNumId w:val="23"/>
  </w:num>
  <w:num w:numId="16">
    <w:abstractNumId w:val="5"/>
  </w:num>
  <w:num w:numId="17">
    <w:abstractNumId w:val="7"/>
  </w:num>
  <w:num w:numId="18">
    <w:abstractNumId w:val="13"/>
  </w:num>
  <w:num w:numId="19">
    <w:abstractNumId w:val="9"/>
  </w:num>
  <w:num w:numId="20">
    <w:abstractNumId w:val="10"/>
  </w:num>
  <w:num w:numId="21">
    <w:abstractNumId w:val="19"/>
  </w:num>
  <w:num w:numId="22">
    <w:abstractNumId w:val="12"/>
  </w:num>
  <w:num w:numId="23">
    <w:abstractNumId w:val="22"/>
  </w:num>
  <w:num w:numId="24">
    <w:abstractNumId w:val="21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71F8"/>
    <w:rsid w:val="000C7590"/>
    <w:rsid w:val="000F5628"/>
    <w:rsid w:val="001119BF"/>
    <w:rsid w:val="001127DF"/>
    <w:rsid w:val="00115231"/>
    <w:rsid w:val="00127130"/>
    <w:rsid w:val="00142BCC"/>
    <w:rsid w:val="0019102F"/>
    <w:rsid w:val="00200F21"/>
    <w:rsid w:val="00206993"/>
    <w:rsid w:val="002149E4"/>
    <w:rsid w:val="002216FD"/>
    <w:rsid w:val="00250497"/>
    <w:rsid w:val="002930D4"/>
    <w:rsid w:val="002A6950"/>
    <w:rsid w:val="003023B1"/>
    <w:rsid w:val="0030475B"/>
    <w:rsid w:val="0037018B"/>
    <w:rsid w:val="00393DB4"/>
    <w:rsid w:val="003F20A0"/>
    <w:rsid w:val="00473415"/>
    <w:rsid w:val="0054508E"/>
    <w:rsid w:val="005C3CF9"/>
    <w:rsid w:val="006605EC"/>
    <w:rsid w:val="00661EC3"/>
    <w:rsid w:val="006D6D62"/>
    <w:rsid w:val="007131F8"/>
    <w:rsid w:val="00716B6F"/>
    <w:rsid w:val="0073197A"/>
    <w:rsid w:val="007515E9"/>
    <w:rsid w:val="007B08C0"/>
    <w:rsid w:val="008D6715"/>
    <w:rsid w:val="00900FA6"/>
    <w:rsid w:val="00911C91"/>
    <w:rsid w:val="00932DA2"/>
    <w:rsid w:val="009C207C"/>
    <w:rsid w:val="009C7416"/>
    <w:rsid w:val="00AE24FC"/>
    <w:rsid w:val="00B35ABE"/>
    <w:rsid w:val="00BB11E3"/>
    <w:rsid w:val="00C14F0E"/>
    <w:rsid w:val="00C852CA"/>
    <w:rsid w:val="00C86620"/>
    <w:rsid w:val="00CC217D"/>
    <w:rsid w:val="00D63191"/>
    <w:rsid w:val="00DE1B3A"/>
    <w:rsid w:val="00DF3869"/>
    <w:rsid w:val="00E07C23"/>
    <w:rsid w:val="00E44ED4"/>
    <w:rsid w:val="00EE5F48"/>
    <w:rsid w:val="00F110A2"/>
    <w:rsid w:val="00F471F8"/>
    <w:rsid w:val="00F96553"/>
    <w:rsid w:val="00F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1F8"/>
  </w:style>
  <w:style w:type="paragraph" w:styleId="Piedepgina">
    <w:name w:val="footer"/>
    <w:basedOn w:val="Normal"/>
    <w:link w:val="PiedepginaCar"/>
    <w:uiPriority w:val="99"/>
    <w:semiHidden/>
    <w:unhideWhenUsed/>
    <w:rsid w:val="00F4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71F8"/>
  </w:style>
  <w:style w:type="paragraph" w:styleId="Textodeglobo">
    <w:name w:val="Balloon Text"/>
    <w:basedOn w:val="Normal"/>
    <w:link w:val="TextodegloboCar"/>
    <w:uiPriority w:val="99"/>
    <w:semiHidden/>
    <w:unhideWhenUsed/>
    <w:rsid w:val="00F4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1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0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tavc.org/fichero_descarga_.php?id=cms/site_0001/descargas/descarga-1-6.pdf&amp;nomDescarga=%4e%6f%72%6d%61%73%5f%64%65%5f%76%69%73%61%64%6f%5f%43%47%43%4f%49%54%41%45&amp;tipo=pdf&amp;tipodoc=application/pdf&amp;long=125226&amp;idsite=1" TargetMode="External"/><Relationship Id="rId13" Type="http://schemas.openxmlformats.org/officeDocument/2006/relationships/hyperlink" Target="http://www.codigotecnic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itavc.org/fichero_descarga_.php?id=cms/site_0001/descargas/descarga-1-5.pdf&amp;nomDescarga=%4e%6f%72%6d%61%73%5f%64%65%5f%76%69%73%61%64%6f%5f%43%4f%49%54%41%56%43&amp;tipo=pdf&amp;tipodoc=application/pdf&amp;long=18180&amp;idsite=1" TargetMode="External"/><Relationship Id="rId12" Type="http://schemas.openxmlformats.org/officeDocument/2006/relationships/hyperlink" Target="http://www.boe.es/buscar/doc.php?id=BOE-A-2006-55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digotecnico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oe.es/buscar/doc.php?id=BOE-A-2006-5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v.gva.es/index.php?id=26&amp;L=1&amp;sig=5518/2004&amp;tl=266/2004&amp;url_lista=%26TEXTO_LIBRE%3D266/2004%26CHK_TEXTO_LIBRE%3D1%26tipo_search%3Dlegislacion%26num_tipo%3D6%26vigente%3D1" TargetMode="External"/><Relationship Id="rId14" Type="http://schemas.openxmlformats.org/officeDocument/2006/relationships/hyperlink" Target="http://www.gva.es/es/inicio/procedimientos?id_proc=21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***</cp:lastModifiedBy>
  <cp:revision>21</cp:revision>
  <cp:lastPrinted>2012-10-29T10:06:00Z</cp:lastPrinted>
  <dcterms:created xsi:type="dcterms:W3CDTF">2012-10-29T11:02:00Z</dcterms:created>
  <dcterms:modified xsi:type="dcterms:W3CDTF">2012-11-19T15:23:00Z</dcterms:modified>
</cp:coreProperties>
</file>